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51" w:rsidRDefault="00090873" w:rsidP="00BC6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0873" w:rsidRPr="00090873" w:rsidRDefault="00090873" w:rsidP="00BC6EA0">
      <w:pPr>
        <w:pStyle w:val="a3"/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3">
        <w:rPr>
          <w:rFonts w:ascii="Times New Roman" w:hAnsi="Times New Roman" w:cs="Times New Roman"/>
          <w:b/>
          <w:sz w:val="28"/>
          <w:szCs w:val="28"/>
        </w:rPr>
        <w:br/>
      </w:r>
      <w:r w:rsidR="007D18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09087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B6713" w:rsidRDefault="00090873" w:rsidP="00BC6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3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901EEC" w:rsidRPr="00090873" w:rsidRDefault="00171F7E" w:rsidP="00BC6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A2F8A" w:rsidRPr="00BC6EA0" w:rsidRDefault="00BA2F8A" w:rsidP="00BC6EA0">
      <w:pPr>
        <w:pStyle w:val="a3"/>
        <w:jc w:val="center"/>
        <w:rPr>
          <w:rFonts w:ascii="Times New Roman" w:hAnsi="Times New Roman" w:cs="Times New Roman"/>
          <w:sz w:val="28"/>
          <w:szCs w:val="20"/>
        </w:rPr>
      </w:pPr>
    </w:p>
    <w:p w:rsidR="00090873" w:rsidRDefault="00090873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8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A0" w:rsidRDefault="00BC6EA0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3" w:rsidRDefault="00090873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5349">
        <w:rPr>
          <w:rFonts w:ascii="Times New Roman" w:hAnsi="Times New Roman" w:cs="Times New Roman"/>
          <w:sz w:val="28"/>
          <w:szCs w:val="28"/>
        </w:rPr>
        <w:t>23</w:t>
      </w:r>
      <w:r w:rsidR="00DE4FDF">
        <w:rPr>
          <w:rFonts w:ascii="Times New Roman" w:hAnsi="Times New Roman" w:cs="Times New Roman"/>
          <w:sz w:val="28"/>
          <w:szCs w:val="28"/>
        </w:rPr>
        <w:t>»</w:t>
      </w:r>
      <w:r w:rsidR="00787718">
        <w:rPr>
          <w:rFonts w:ascii="Times New Roman" w:hAnsi="Times New Roman" w:cs="Times New Roman"/>
          <w:sz w:val="28"/>
          <w:szCs w:val="28"/>
        </w:rPr>
        <w:t xml:space="preserve"> </w:t>
      </w:r>
      <w:r w:rsidR="00295B8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87718">
        <w:rPr>
          <w:rFonts w:ascii="Times New Roman" w:hAnsi="Times New Roman" w:cs="Times New Roman"/>
          <w:sz w:val="28"/>
          <w:szCs w:val="28"/>
        </w:rPr>
        <w:t>2</w:t>
      </w:r>
      <w:r w:rsidR="00AD75F7">
        <w:rPr>
          <w:rFonts w:ascii="Times New Roman" w:hAnsi="Times New Roman" w:cs="Times New Roman"/>
          <w:sz w:val="28"/>
          <w:szCs w:val="28"/>
        </w:rPr>
        <w:t>023</w:t>
      </w:r>
      <w:r w:rsidR="00BC6EA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373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7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4F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E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4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131C">
        <w:rPr>
          <w:rFonts w:ascii="Times New Roman" w:hAnsi="Times New Roman" w:cs="Times New Roman"/>
          <w:sz w:val="28"/>
          <w:szCs w:val="28"/>
        </w:rPr>
        <w:t xml:space="preserve"> </w:t>
      </w:r>
      <w:r w:rsidR="00DA5349">
        <w:rPr>
          <w:rFonts w:ascii="Times New Roman" w:hAnsi="Times New Roman" w:cs="Times New Roman"/>
          <w:sz w:val="28"/>
          <w:szCs w:val="28"/>
        </w:rPr>
        <w:t>697</w:t>
      </w:r>
    </w:p>
    <w:p w:rsidR="00BC6EA0" w:rsidRDefault="00BC6EA0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3" w:rsidRDefault="00090873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C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BC6EA0" w:rsidRDefault="00BC6EA0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A0" w:rsidRDefault="00BC6EA0" w:rsidP="00BC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3" w:rsidRDefault="00A60F13" w:rsidP="00BC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5FB6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«Балейский район» от </w:t>
      </w:r>
      <w:r w:rsidR="00AD75F7">
        <w:rPr>
          <w:rFonts w:ascii="Times New Roman" w:hAnsi="Times New Roman" w:cs="Times New Roman"/>
          <w:b/>
          <w:sz w:val="28"/>
          <w:szCs w:val="28"/>
        </w:rPr>
        <w:t>17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F7">
        <w:rPr>
          <w:rFonts w:ascii="Times New Roman" w:hAnsi="Times New Roman" w:cs="Times New Roman"/>
          <w:b/>
          <w:sz w:val="28"/>
          <w:szCs w:val="28"/>
        </w:rPr>
        <w:t>ноября 2022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D75F7">
        <w:rPr>
          <w:rFonts w:ascii="Times New Roman" w:hAnsi="Times New Roman" w:cs="Times New Roman"/>
          <w:b/>
          <w:sz w:val="28"/>
          <w:szCs w:val="28"/>
        </w:rPr>
        <w:t>635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B3" w:rsidRPr="00AD75F7">
        <w:rPr>
          <w:rFonts w:ascii="Times New Roman" w:hAnsi="Times New Roman" w:cs="Times New Roman"/>
          <w:b/>
          <w:sz w:val="28"/>
          <w:szCs w:val="28"/>
        </w:rPr>
        <w:t>«</w:t>
      </w:r>
      <w:r w:rsidR="00AD75F7" w:rsidRPr="00AD75F7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«Балейский район» и источников финансирования дефицита бюджета муниципального района «Балейский район» </w:t>
      </w:r>
      <w:r w:rsidR="00AD75F7" w:rsidRPr="00AD75F7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  <w:r w:rsidR="00C539B3" w:rsidRPr="00AD75F7">
        <w:rPr>
          <w:rFonts w:ascii="Times New Roman" w:hAnsi="Times New Roman" w:cs="Times New Roman"/>
          <w:b/>
          <w:sz w:val="28"/>
          <w:szCs w:val="28"/>
        </w:rPr>
        <w:t>»</w:t>
      </w:r>
    </w:p>
    <w:p w:rsidR="00BC6EA0" w:rsidRPr="00AD75F7" w:rsidRDefault="00BC6EA0" w:rsidP="00BC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73" w:rsidRPr="00616E25" w:rsidRDefault="00AD75F7" w:rsidP="00BC6EA0">
      <w:pPr>
        <w:pStyle w:val="a7"/>
        <w:shd w:val="clear" w:color="auto" w:fill="FFFFFF"/>
        <w:spacing w:before="0" w:beforeAutospacing="0" w:after="8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6E25">
        <w:rPr>
          <w:color w:val="000000"/>
          <w:sz w:val="28"/>
          <w:szCs w:val="28"/>
        </w:rPr>
        <w:t xml:space="preserve">В соответствии </w:t>
      </w:r>
      <w:r w:rsidR="000C5BB5">
        <w:rPr>
          <w:color w:val="000000"/>
          <w:sz w:val="28"/>
          <w:szCs w:val="28"/>
        </w:rPr>
        <w:t>с приказом Федеральной налоговой службы Российской Федерации от 18 января 2023 года № ЕД-7-8/30</w:t>
      </w:r>
      <w:r w:rsidR="000C5BB5" w:rsidRPr="000C5BB5">
        <w:rPr>
          <w:color w:val="000000"/>
          <w:sz w:val="28"/>
          <w:szCs w:val="28"/>
        </w:rPr>
        <w:t>@</w:t>
      </w:r>
      <w:r w:rsidR="000C5BB5">
        <w:rPr>
          <w:color w:val="000000"/>
          <w:sz w:val="28"/>
          <w:szCs w:val="28"/>
        </w:rPr>
        <w:t xml:space="preserve"> «О внесении изменений в приказ ФНС России от 05.06.2018 г. № ММВ-7-1/376</w:t>
      </w:r>
      <w:r w:rsidR="000C5BB5" w:rsidRPr="000C5BB5">
        <w:rPr>
          <w:color w:val="000000"/>
          <w:sz w:val="28"/>
          <w:szCs w:val="28"/>
        </w:rPr>
        <w:t>@</w:t>
      </w:r>
      <w:r w:rsidR="000C5BB5">
        <w:rPr>
          <w:color w:val="000000"/>
          <w:sz w:val="28"/>
          <w:szCs w:val="28"/>
        </w:rPr>
        <w:t xml:space="preserve"> «Об осуществлении бюджетных полномочий главных администраторов доходов бюджетов субъектов Российской Федерации и местных бюджетов управления Федеральной налоговой службы по субъектам Российской Федерации»», распоряжением от 10.01.2023 г. № 04 «О наделении Муниципального казенного учреждения</w:t>
      </w:r>
      <w:proofErr w:type="gramEnd"/>
      <w:r w:rsidR="000C5BB5">
        <w:rPr>
          <w:color w:val="000000"/>
          <w:sz w:val="28"/>
          <w:szCs w:val="28"/>
        </w:rPr>
        <w:t xml:space="preserve"> Комитета образования администрации муниципального района «Балейский район» Забайкальского края полномочиями администратора доходов бюджета муниципаль</w:t>
      </w:r>
      <w:r w:rsidR="00BC6EA0">
        <w:rPr>
          <w:color w:val="000000"/>
          <w:sz w:val="28"/>
          <w:szCs w:val="28"/>
        </w:rPr>
        <w:t xml:space="preserve">ного района «Балейский район», руководствуясь ст.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616E25">
        <w:rPr>
          <w:b/>
          <w:color w:val="000000"/>
          <w:sz w:val="28"/>
          <w:szCs w:val="28"/>
        </w:rPr>
        <w:t>п</w:t>
      </w:r>
      <w:proofErr w:type="gramEnd"/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о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с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т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а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н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о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в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л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я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е</w:t>
      </w:r>
      <w:r w:rsidR="00BC6EA0">
        <w:rPr>
          <w:b/>
          <w:color w:val="000000"/>
          <w:sz w:val="28"/>
          <w:szCs w:val="28"/>
        </w:rPr>
        <w:t xml:space="preserve"> </w:t>
      </w:r>
      <w:r w:rsidRPr="00616E25">
        <w:rPr>
          <w:b/>
          <w:color w:val="000000"/>
          <w:sz w:val="28"/>
          <w:szCs w:val="28"/>
        </w:rPr>
        <w:t>т</w:t>
      </w:r>
      <w:r w:rsidRPr="00616E25">
        <w:rPr>
          <w:color w:val="000000"/>
          <w:sz w:val="28"/>
          <w:szCs w:val="28"/>
        </w:rPr>
        <w:t>:</w:t>
      </w:r>
    </w:p>
    <w:p w:rsidR="00C5161B" w:rsidRPr="00BC6EA0" w:rsidRDefault="00BC6EA0" w:rsidP="00BC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2F8A" w:rsidRPr="00BC6EA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795FB6" w:rsidRPr="00BC6EA0">
        <w:rPr>
          <w:rFonts w:ascii="Times New Roman" w:hAnsi="Times New Roman" w:cs="Times New Roman"/>
          <w:sz w:val="28"/>
          <w:szCs w:val="28"/>
        </w:rPr>
        <w:t xml:space="preserve">в </w:t>
      </w:r>
      <w:r w:rsidR="00C539B3" w:rsidRPr="00BC6EA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«Балейский район» от </w:t>
      </w:r>
      <w:r w:rsidR="00AD75F7" w:rsidRPr="00BC6EA0">
        <w:rPr>
          <w:rFonts w:ascii="Times New Roman" w:hAnsi="Times New Roman" w:cs="Times New Roman"/>
          <w:sz w:val="28"/>
          <w:szCs w:val="28"/>
        </w:rPr>
        <w:t>17</w:t>
      </w:r>
      <w:r w:rsidR="00C539B3" w:rsidRPr="00BC6EA0">
        <w:rPr>
          <w:rFonts w:ascii="Times New Roman" w:hAnsi="Times New Roman" w:cs="Times New Roman"/>
          <w:sz w:val="28"/>
          <w:szCs w:val="28"/>
        </w:rPr>
        <w:t xml:space="preserve"> </w:t>
      </w:r>
      <w:r w:rsidR="00AD75F7" w:rsidRPr="00BC6EA0">
        <w:rPr>
          <w:rFonts w:ascii="Times New Roman" w:hAnsi="Times New Roman" w:cs="Times New Roman"/>
          <w:sz w:val="28"/>
          <w:szCs w:val="28"/>
        </w:rPr>
        <w:t>ноября 2022</w:t>
      </w:r>
      <w:r w:rsidR="00C539B3" w:rsidRPr="00BC6E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75F7" w:rsidRPr="00BC6EA0">
        <w:rPr>
          <w:rFonts w:ascii="Times New Roman" w:hAnsi="Times New Roman" w:cs="Times New Roman"/>
          <w:sz w:val="28"/>
          <w:szCs w:val="28"/>
        </w:rPr>
        <w:t>635</w:t>
      </w:r>
      <w:r w:rsidR="00C539B3" w:rsidRPr="00BC6EA0">
        <w:rPr>
          <w:rFonts w:ascii="Times New Roman" w:hAnsi="Times New Roman" w:cs="Times New Roman"/>
          <w:sz w:val="28"/>
          <w:szCs w:val="28"/>
        </w:rPr>
        <w:t xml:space="preserve"> «</w:t>
      </w:r>
      <w:r w:rsidR="00AD75F7" w:rsidRPr="00BC6EA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«Балейский район» и источников финансирования дефицита бюджета муниципального района «Балейский район» </w:t>
      </w:r>
      <w:r w:rsidR="00AD75F7" w:rsidRPr="00BC6EA0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="00C539B3" w:rsidRPr="00BC6EA0">
        <w:rPr>
          <w:rFonts w:ascii="Times New Roman" w:hAnsi="Times New Roman" w:cs="Times New Roman"/>
          <w:sz w:val="28"/>
          <w:szCs w:val="28"/>
        </w:rPr>
        <w:t>»</w:t>
      </w:r>
      <w:r w:rsidR="00BA2F8A" w:rsidRPr="00BC6EA0">
        <w:rPr>
          <w:rFonts w:ascii="Times New Roman" w:hAnsi="Times New Roman" w:cs="Times New Roman"/>
          <w:sz w:val="28"/>
          <w:szCs w:val="28"/>
        </w:rPr>
        <w:t>.</w:t>
      </w:r>
    </w:p>
    <w:p w:rsidR="00616E25" w:rsidRPr="00BC6EA0" w:rsidRDefault="00BC6EA0" w:rsidP="00BC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131C" w:rsidRPr="00BC6EA0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E131C" w:rsidRPr="00BC6EA0" w:rsidRDefault="00BC6EA0" w:rsidP="00BC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131C" w:rsidRPr="00BC6EA0">
        <w:rPr>
          <w:rFonts w:ascii="Times New Roman" w:hAnsi="Times New Roman" w:cs="Times New Roman"/>
          <w:sz w:val="28"/>
          <w:szCs w:val="28"/>
        </w:rPr>
        <w:t>Информацию об обнародовании направить в газету «Балейская новь».</w:t>
      </w:r>
    </w:p>
    <w:p w:rsidR="009E131C" w:rsidRPr="00BC6EA0" w:rsidRDefault="00BC6EA0" w:rsidP="00BC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E131C" w:rsidRPr="00BC6E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BA2F8A" w:rsidRDefault="00BA2F8A" w:rsidP="00BC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11" w:rsidRDefault="00804F52" w:rsidP="00BC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2D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72D11" w:rsidRDefault="00972D11" w:rsidP="00BC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</w:t>
      </w:r>
      <w:r w:rsidR="00C539B3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7AD">
        <w:rPr>
          <w:rFonts w:ascii="Times New Roman" w:hAnsi="Times New Roman" w:cs="Times New Roman"/>
          <w:sz w:val="28"/>
          <w:szCs w:val="28"/>
        </w:rPr>
        <w:t xml:space="preserve">     </w:t>
      </w:r>
      <w:r w:rsidR="00C539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6E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9B3">
        <w:rPr>
          <w:rFonts w:ascii="Times New Roman" w:hAnsi="Times New Roman" w:cs="Times New Roman"/>
          <w:sz w:val="28"/>
          <w:szCs w:val="28"/>
        </w:rPr>
        <w:t xml:space="preserve">     </w:t>
      </w:r>
      <w:r w:rsidR="00BC6EA0">
        <w:rPr>
          <w:rFonts w:ascii="Times New Roman" w:hAnsi="Times New Roman" w:cs="Times New Roman"/>
          <w:sz w:val="28"/>
          <w:szCs w:val="28"/>
        </w:rPr>
        <w:t>Е.</w:t>
      </w:r>
      <w:r w:rsidR="00804F52">
        <w:rPr>
          <w:rFonts w:ascii="Times New Roman" w:hAnsi="Times New Roman" w:cs="Times New Roman"/>
          <w:sz w:val="28"/>
          <w:szCs w:val="28"/>
        </w:rPr>
        <w:t>В. Ушаков</w:t>
      </w:r>
    </w:p>
    <w:p w:rsidR="009E131C" w:rsidRDefault="009E131C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EA0" w:rsidRDefault="00BC6EA0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9D5" w:rsidRDefault="00AC79D5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9D5">
        <w:rPr>
          <w:rFonts w:ascii="Times New Roman" w:hAnsi="Times New Roman" w:cs="Times New Roman"/>
          <w:sz w:val="20"/>
          <w:szCs w:val="20"/>
        </w:rPr>
        <w:t>Исп.</w:t>
      </w:r>
      <w:r w:rsidR="003C7281">
        <w:rPr>
          <w:rFonts w:ascii="Times New Roman" w:hAnsi="Times New Roman" w:cs="Times New Roman"/>
          <w:sz w:val="20"/>
          <w:szCs w:val="20"/>
        </w:rPr>
        <w:t>:</w:t>
      </w:r>
      <w:r w:rsidRPr="00AC79D5">
        <w:rPr>
          <w:rFonts w:ascii="Times New Roman" w:hAnsi="Times New Roman" w:cs="Times New Roman"/>
          <w:sz w:val="20"/>
          <w:szCs w:val="20"/>
        </w:rPr>
        <w:t xml:space="preserve"> </w:t>
      </w:r>
      <w:r w:rsidR="00804F52">
        <w:rPr>
          <w:rFonts w:ascii="Times New Roman" w:hAnsi="Times New Roman" w:cs="Times New Roman"/>
          <w:sz w:val="20"/>
          <w:szCs w:val="20"/>
        </w:rPr>
        <w:t>Раевская Т. С</w:t>
      </w:r>
      <w:r w:rsidR="00787718">
        <w:rPr>
          <w:rFonts w:ascii="Times New Roman" w:hAnsi="Times New Roman" w:cs="Times New Roman"/>
          <w:sz w:val="20"/>
          <w:szCs w:val="20"/>
        </w:rPr>
        <w:t>.</w:t>
      </w:r>
    </w:p>
    <w:p w:rsidR="00BC6EA0" w:rsidRDefault="003C7281" w:rsidP="00BC6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6EA0" w:rsidSect="00BC6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Тел.: 8(30232) </w:t>
      </w:r>
      <w:r w:rsidR="00AC79D5" w:rsidRPr="00AC79D5">
        <w:rPr>
          <w:rFonts w:ascii="Times New Roman" w:hAnsi="Times New Roman" w:cs="Times New Roman"/>
          <w:sz w:val="20"/>
          <w:szCs w:val="20"/>
        </w:rPr>
        <w:t>5-17-40</w:t>
      </w:r>
    </w:p>
    <w:p w:rsidR="00DD675B" w:rsidRPr="00BC6EA0" w:rsidRDefault="00BC6EA0" w:rsidP="00DD675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Cs/>
          <w:color w:val="000000"/>
          <w:sz w:val="28"/>
          <w:szCs w:val="20"/>
        </w:rPr>
        <w:lastRenderedPageBreak/>
        <w:t>ПРИЛОЖЕНИЕ</w:t>
      </w:r>
      <w:r w:rsidR="00DD675B" w:rsidRPr="00BC6EA0">
        <w:rPr>
          <w:rFonts w:ascii="Times New Roman" w:eastAsia="Times New Roman" w:hAnsi="Times New Roman"/>
          <w:bCs/>
          <w:color w:val="000000"/>
          <w:sz w:val="28"/>
          <w:szCs w:val="20"/>
        </w:rPr>
        <w:t xml:space="preserve"> №1</w:t>
      </w:r>
    </w:p>
    <w:p w:rsidR="00BC6EA0" w:rsidRDefault="00DD675B" w:rsidP="00DD675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BC6EA0">
        <w:rPr>
          <w:rFonts w:ascii="Times New Roman" w:eastAsia="Times New Roman" w:hAnsi="Times New Roman"/>
          <w:color w:val="000000"/>
          <w:sz w:val="28"/>
          <w:szCs w:val="20"/>
        </w:rPr>
        <w:t xml:space="preserve">к </w:t>
      </w:r>
      <w:r w:rsidR="00BC6EA0">
        <w:rPr>
          <w:rFonts w:ascii="Times New Roman" w:eastAsia="Times New Roman" w:hAnsi="Times New Roman"/>
          <w:color w:val="000000"/>
          <w:sz w:val="28"/>
          <w:szCs w:val="20"/>
        </w:rPr>
        <w:t>постановлению администрации</w:t>
      </w:r>
    </w:p>
    <w:p w:rsidR="00BC6EA0" w:rsidRDefault="00DD675B" w:rsidP="00BC6EA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BC6EA0">
        <w:rPr>
          <w:rFonts w:ascii="Times New Roman" w:eastAsia="Times New Roman" w:hAnsi="Times New Roman"/>
          <w:color w:val="000000"/>
          <w:sz w:val="28"/>
          <w:szCs w:val="20"/>
        </w:rPr>
        <w:t xml:space="preserve">муниципального района </w:t>
      </w:r>
      <w:r w:rsidR="00BC6EA0">
        <w:rPr>
          <w:rFonts w:ascii="Times New Roman" w:eastAsia="Times New Roman" w:hAnsi="Times New Roman"/>
          <w:color w:val="000000"/>
          <w:sz w:val="28"/>
          <w:szCs w:val="20"/>
        </w:rPr>
        <w:t>«Балейский район»</w:t>
      </w:r>
    </w:p>
    <w:p w:rsidR="00DD675B" w:rsidRPr="00BC6EA0" w:rsidRDefault="00DD675B" w:rsidP="00BC6EA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BC6EA0">
        <w:rPr>
          <w:rFonts w:ascii="Times New Roman" w:eastAsia="Times New Roman" w:hAnsi="Times New Roman"/>
          <w:color w:val="000000"/>
          <w:sz w:val="28"/>
          <w:szCs w:val="20"/>
        </w:rPr>
        <w:t xml:space="preserve">Забайкальского края </w:t>
      </w:r>
    </w:p>
    <w:p w:rsidR="00171F7E" w:rsidRDefault="00BC6EA0" w:rsidP="00BC6EA0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от «</w:t>
      </w:r>
      <w:r w:rsidR="00DA5349">
        <w:rPr>
          <w:rFonts w:ascii="Times New Roman" w:eastAsia="Times New Roman" w:hAnsi="Times New Roman"/>
          <w:color w:val="000000"/>
          <w:sz w:val="28"/>
          <w:szCs w:val="20"/>
        </w:rPr>
        <w:t>23</w:t>
      </w:r>
      <w:r>
        <w:rPr>
          <w:rFonts w:ascii="Times New Roman" w:eastAsia="Times New Roman" w:hAnsi="Times New Roman"/>
          <w:color w:val="000000"/>
          <w:sz w:val="28"/>
          <w:szCs w:val="20"/>
        </w:rPr>
        <w:t>»</w:t>
      </w:r>
      <w:r w:rsidR="00DA5349">
        <w:rPr>
          <w:rFonts w:ascii="Times New Roman" w:eastAsia="Times New Roman" w:hAnsi="Times New Roman"/>
          <w:color w:val="000000"/>
          <w:sz w:val="28"/>
          <w:szCs w:val="20"/>
        </w:rPr>
        <w:t xml:space="preserve"> октября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0"/>
        </w:rPr>
        <w:t>2023 г. №</w:t>
      </w:r>
      <w:r w:rsidR="00DA5349">
        <w:rPr>
          <w:rFonts w:ascii="Times New Roman" w:eastAsia="Times New Roman" w:hAnsi="Times New Roman"/>
          <w:color w:val="000000"/>
          <w:sz w:val="28"/>
          <w:szCs w:val="20"/>
        </w:rPr>
        <w:t xml:space="preserve"> 697</w:t>
      </w:r>
      <w:r w:rsidR="00DD675B" w:rsidRPr="00BC6EA0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  <w:r w:rsidR="00DD675B" w:rsidRPr="00BC6EA0">
        <w:rPr>
          <w:rFonts w:ascii="Times New Roman" w:eastAsia="Times New Roman" w:hAnsi="Times New Roman"/>
          <w:color w:val="000000"/>
          <w:sz w:val="28"/>
          <w:szCs w:val="20"/>
        </w:rPr>
        <w:br/>
      </w:r>
    </w:p>
    <w:p w:rsidR="00BC6EA0" w:rsidRDefault="00BC6EA0" w:rsidP="00BC6EA0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16"/>
        </w:rPr>
      </w:pPr>
    </w:p>
    <w:p w:rsidR="00171F7E" w:rsidRDefault="00171F7E" w:rsidP="00171F7E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171F7E">
        <w:rPr>
          <w:rFonts w:ascii="Times New Roman" w:hAnsi="Times New Roman" w:cs="Times New Roman"/>
          <w:b/>
          <w:sz w:val="28"/>
          <w:szCs w:val="16"/>
        </w:rPr>
        <w:t>ИЗМЕНЕНИЯ,</w:t>
      </w:r>
    </w:p>
    <w:p w:rsidR="00171F7E" w:rsidRPr="00171F7E" w:rsidRDefault="00171F7E" w:rsidP="00956C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7E">
        <w:rPr>
          <w:rFonts w:ascii="Times New Roman" w:hAnsi="Times New Roman" w:cs="Times New Roman"/>
          <w:b/>
          <w:sz w:val="28"/>
          <w:szCs w:val="16"/>
        </w:rPr>
        <w:t xml:space="preserve">которые вносятся в постановление </w:t>
      </w:r>
      <w:r w:rsidR="00532C13">
        <w:rPr>
          <w:rFonts w:ascii="Times New Roman" w:hAnsi="Times New Roman" w:cs="Times New Roman"/>
          <w:b/>
          <w:sz w:val="28"/>
          <w:szCs w:val="16"/>
        </w:rPr>
        <w:t>администрации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муниципального района «Балейский район» от </w:t>
      </w:r>
      <w:r w:rsidR="00532C13">
        <w:rPr>
          <w:rFonts w:ascii="Times New Roman" w:hAnsi="Times New Roman" w:cs="Times New Roman"/>
          <w:b/>
          <w:sz w:val="28"/>
          <w:szCs w:val="16"/>
        </w:rPr>
        <w:t>17 ноября 2022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16"/>
        </w:rPr>
        <w:t>635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171F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532C13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тверждении</w:t>
      </w:r>
      <w:r w:rsidR="00532C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еречня главных администраторов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доходов бюджета муниципального района «Балейский район»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и источников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«Балейский район»</w:t>
      </w:r>
      <w:r w:rsidR="00956C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  <w:r w:rsidRPr="00171F7E">
        <w:rPr>
          <w:rFonts w:ascii="Times New Roman" w:hAnsi="Times New Roman" w:cs="Times New Roman"/>
          <w:b/>
          <w:sz w:val="28"/>
          <w:szCs w:val="28"/>
        </w:rPr>
        <w:t>»</w:t>
      </w:r>
    </w:p>
    <w:p w:rsidR="00171F7E" w:rsidRPr="00171F7E" w:rsidRDefault="00171F7E" w:rsidP="00171F7E">
      <w:pPr>
        <w:spacing w:after="0"/>
        <w:rPr>
          <w:rFonts w:ascii="Times New Roman" w:hAnsi="Times New Roman" w:cs="Times New Roman"/>
          <w:sz w:val="28"/>
          <w:szCs w:val="16"/>
        </w:rPr>
      </w:pPr>
    </w:p>
    <w:p w:rsidR="009E131C" w:rsidRDefault="00171F7E" w:rsidP="009E13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1. </w:t>
      </w:r>
      <w:r w:rsidR="009E131C">
        <w:rPr>
          <w:rFonts w:ascii="Times New Roman" w:hAnsi="Times New Roman" w:cs="Times New Roman"/>
          <w:sz w:val="28"/>
          <w:szCs w:val="16"/>
        </w:rPr>
        <w:t>Приложение № 2 к постановлению администрации муниципального района «Балейский район» от 17 ноября 2022 года № 635 «</w:t>
      </w:r>
      <w:r w:rsidR="009E131C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«Балейский район» и источников финансирования дефицита бюджета муниципального района «Балейский район» </w:t>
      </w:r>
      <w:r w:rsidR="009E131C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  <w:r w:rsidR="009E131C">
        <w:rPr>
          <w:rFonts w:ascii="Times New Roman" w:hAnsi="Times New Roman" w:cs="Times New Roman"/>
          <w:sz w:val="28"/>
          <w:szCs w:val="16"/>
        </w:rPr>
        <w:t>» изложить в следующей редакции:</w:t>
      </w:r>
    </w:p>
    <w:p w:rsidR="009E131C" w:rsidRDefault="009E131C" w:rsidP="009E13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E131C" w:rsidRDefault="009E131C" w:rsidP="009E13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«Приложение №2</w:t>
      </w:r>
    </w:p>
    <w:p w:rsidR="009E131C" w:rsidRDefault="009E131C" w:rsidP="009E13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9E131C" w:rsidRDefault="009E131C" w:rsidP="009E131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района "Балейский район" Забайкальского края </w:t>
      </w:r>
    </w:p>
    <w:p w:rsidR="009E131C" w:rsidRDefault="009E131C" w:rsidP="009E131C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от "17" ноября 2022 года № 635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«Об утверждении перечня главных администраторов</w:t>
      </w:r>
    </w:p>
    <w:p w:rsidR="009E131C" w:rsidRDefault="009E131C" w:rsidP="009E131C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доходов бюджета муниципального района «Балейский район» </w:t>
      </w:r>
    </w:p>
    <w:p w:rsidR="009E131C" w:rsidRDefault="009E131C" w:rsidP="009E131C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источников финансирования дефицита бюджета</w:t>
      </w:r>
    </w:p>
    <w:p w:rsidR="009E131C" w:rsidRDefault="009E131C" w:rsidP="009E131C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«Балейский район»</w:t>
      </w:r>
    </w:p>
    <w:p w:rsidR="009E131C" w:rsidRDefault="009E131C" w:rsidP="009E131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2023 год и плановый период 2024 и 2025 годов»</w:t>
      </w:r>
    </w:p>
    <w:p w:rsidR="009E131C" w:rsidRDefault="009E131C" w:rsidP="009E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</w:p>
    <w:p w:rsidR="009E131C" w:rsidRDefault="009E131C" w:rsidP="009E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1</w:t>
      </w:r>
    </w:p>
    <w:p w:rsidR="009E131C" w:rsidRDefault="009E131C" w:rsidP="009E13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главных администраторов налоговых и неналоговых доходов бюджета муниципального района «Балейский район» - исполнительных органов местного самоуправления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2023 год и плановый период 2024 и 2025 годов</w:t>
      </w:r>
    </w:p>
    <w:p w:rsidR="009E131C" w:rsidRDefault="009E131C" w:rsidP="009E13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3"/>
        <w:gridCol w:w="7651"/>
      </w:tblGrid>
      <w:tr w:rsidR="009E131C" w:rsidTr="009E131C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 xml:space="preserve">Код классификации доходов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бюджетов Российской </w:t>
            </w:r>
            <w:r>
              <w:rPr>
                <w:rFonts w:ascii="Times New Roman" w:eastAsia="Times New Roman" w:hAnsi="Times New Roman"/>
                <w:b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главных администраторов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доходов бюджета муниципального района «Балейский район» –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исполнительных органов местного самоуправления</w:t>
            </w:r>
          </w:p>
        </w:tc>
      </w:tr>
      <w:tr w:rsidR="009E131C" w:rsidTr="009E131C"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код</w:t>
            </w:r>
          </w:p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главного админис</w:t>
            </w:r>
            <w:r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>тратора</w:t>
            </w:r>
          </w:p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доходов</w:t>
            </w:r>
          </w:p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 xml:space="preserve">код вида доходов, код подвида доходов, код </w:t>
            </w:r>
            <w:r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классификации операций </w:t>
            </w:r>
            <w:r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сектора государственного </w:t>
            </w:r>
            <w:r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управления, относящихся к </w:t>
            </w:r>
            <w:r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доходам бюджетов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2" w:firstLine="5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Комитет по финансам  администрации 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1 11 05013 05 0000 120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собственность на которые не разграничена и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1 11 05013 13 0000 120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1 11 05025 05 0000 120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Доходы, получаемые в виде арендной платы, а также средства от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продажи права на заключение договоров аренды за земли,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находящиеся в собственности муниципальных районов (за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1 11 05035 05 0000 120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управлении органов управления муниципальных районов и созданных </w:t>
            </w: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ими учреждений (за исключением имущества муниципальных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автономных учреждений)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1 11 08050 05 0000 120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автономных учреждений, а также имущества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муниципальных унитарных предприятий, в том числе казенных) 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залог, в доверительное управление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1 11 09045 05 0000 120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собственности муниципальных районов (за исключением имущества муниципальных автономных учреждений, а также имущества 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муниципальных унитарных предприятий, в том числе казенных)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1 11 02033 05 0000 120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2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1 11 03050 05 0000 120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7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Проценты, полученные от предоставления бюджетных кредитов 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внутри страны за счет средств бюджетов 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1 13 02995 05 0000 130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250" w:firstLine="53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1 14 02053 05 0000 410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собственности муниципальных районов (за исключением имущества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 бюджетных и автономных учреждений, а также имущества муниципальных унитарных предприятий, в том числе казенных) в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части реализации основных средств по указанному имуществу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1 14 02053 05 0000 440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собственности муниципальных районов (за исключением имущества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 бюджетных и автономных учреждений, а также имущества </w:t>
            </w: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муниципальных унитарных предприятий, в том числе казенных) 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части реализации материальных запасов по указанному имуществу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1 14 06013 05 0000 430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границах сельских поселений и межселенных территорий 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1 14 06013 13 0000 430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1 16 07010 05 0000 140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Прочие поступления от денежных взысканий (штрафов) и иных сумм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 возмещение ущерба, зачисляемые в бюджеты муниципальных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Невыясненные поступления, зачисляемые в бюджеты муниципальных </w:t>
            </w:r>
            <w:r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Комитет  культуры администрации 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1 13 01995 05 9040 130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(МУК "Межпоселенческий культурно-досуговый центр")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9E131C" w:rsidTr="009E131C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(Муниципальное учреждение культуры «Балейская межпоселенческая центральная районная библиотека»)</w:t>
            </w:r>
          </w:p>
        </w:tc>
      </w:tr>
      <w:tr w:rsidR="009E131C" w:rsidTr="009E131C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1 13 01995 05 9039 130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(МУК «Балейский МКДЦ»)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Комитет образования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администрации 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9E131C" w:rsidTr="009E13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1 13 01995 05 9004 130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«Ундино-Посельская СОШ»)</w:t>
            </w:r>
          </w:p>
        </w:tc>
      </w:tr>
      <w:tr w:rsidR="009E131C" w:rsidTr="009E131C">
        <w:trPr>
          <w:trHeight w:val="1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1 13 01995 05 9005 130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Матусовская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9E131C" w:rsidTr="009E131C">
        <w:trPr>
          <w:trHeight w:val="2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1 13 01995 05 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9019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131C" w:rsidTr="009E131C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1 13 01995 05 9006 130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«Н-Кокуйская ООШ»)</w:t>
            </w:r>
          </w:p>
        </w:tc>
      </w:tr>
      <w:tr w:rsidR="009E131C" w:rsidTr="009E131C">
        <w:trPr>
          <w:trHeight w:val="1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130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131C" w:rsidTr="009E13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Подойницынская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СОШ»)</w:t>
            </w:r>
          </w:p>
        </w:tc>
      </w:tr>
      <w:tr w:rsidR="009E131C" w:rsidTr="009E131C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«Ундинская СОШ»)</w:t>
            </w:r>
          </w:p>
        </w:tc>
      </w:tr>
      <w:tr w:rsidR="009E131C" w:rsidTr="009E131C">
        <w:trPr>
          <w:trHeight w:val="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1 13 01995 05 9009 130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Жидкинская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9E131C" w:rsidTr="009E131C">
        <w:trPr>
          <w:trHeight w:val="25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1 13 01995 05 9024 130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131C" w:rsidTr="009E131C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«Казаковская СОШ»)</w:t>
            </w:r>
          </w:p>
        </w:tc>
      </w:tr>
      <w:tr w:rsidR="009E131C" w:rsidTr="009E131C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1 13 01995 05 9011 130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«Ильдиканская СОШ»)</w:t>
            </w:r>
          </w:p>
        </w:tc>
      </w:tr>
      <w:tr w:rsidR="009E131C" w:rsidTr="009E131C">
        <w:trPr>
          <w:trHeight w:val="1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1 13 01995 05 9021 130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131C" w:rsidTr="009E131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Жетковская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9E131C" w:rsidTr="009E131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«НОШ №3»)</w:t>
            </w:r>
          </w:p>
        </w:tc>
      </w:tr>
      <w:tr w:rsidR="009E131C" w:rsidTr="009E131C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1 13 01995 05 9014 130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«ООШ № 4»)</w:t>
            </w:r>
          </w:p>
        </w:tc>
      </w:tr>
      <w:tr w:rsidR="009E131C" w:rsidTr="009E131C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№5»)</w:t>
            </w:r>
          </w:p>
        </w:tc>
      </w:tr>
      <w:tr w:rsidR="009E131C" w:rsidTr="009E131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 6»)</w:t>
            </w:r>
          </w:p>
        </w:tc>
      </w:tr>
      <w:tr w:rsidR="009E131C" w:rsidTr="009E131C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 14»)</w:t>
            </w:r>
          </w:p>
        </w:tc>
      </w:tr>
      <w:tr w:rsidR="009E131C" w:rsidTr="009E131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1 13 01995 05 9018 130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районов (МКДОУ «Ундино-Посельский д/с»)</w:t>
            </w:r>
          </w:p>
        </w:tc>
      </w:tr>
      <w:tr w:rsidR="009E131C" w:rsidTr="009E13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Подойницынский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9E131C" w:rsidTr="009E131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Ундинский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9E131C" w:rsidTr="009E131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«Казаковский д/с»)</w:t>
            </w:r>
          </w:p>
        </w:tc>
      </w:tr>
      <w:tr w:rsidR="009E131C" w:rsidTr="009E131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Гирюнинский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д/с»)</w:t>
            </w:r>
          </w:p>
        </w:tc>
      </w:tr>
      <w:tr w:rsidR="009E131C" w:rsidTr="009E131C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 Детский сад № 5» Берёзка)</w:t>
            </w:r>
          </w:p>
        </w:tc>
      </w:tr>
      <w:tr w:rsidR="009E131C" w:rsidTr="009E131C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«ЦРР-Детский сад № 7 «Солнышко»)</w:t>
            </w:r>
          </w:p>
        </w:tc>
      </w:tr>
      <w:tr w:rsidR="009E131C" w:rsidTr="009E131C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1 13 01995 05 9029 130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10 «Алёнушка»)</w:t>
            </w:r>
          </w:p>
        </w:tc>
      </w:tr>
      <w:tr w:rsidR="009E131C" w:rsidTr="009E131C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12 «Ястребок»)</w:t>
            </w:r>
          </w:p>
        </w:tc>
      </w:tr>
      <w:tr w:rsidR="009E131C" w:rsidTr="009E131C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1 13 01995 05 9031 130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13 «Чайка»)</w:t>
            </w:r>
          </w:p>
        </w:tc>
      </w:tr>
      <w:tr w:rsidR="009E131C" w:rsidTr="009E131C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9 «Золотинка»)</w:t>
            </w:r>
          </w:p>
        </w:tc>
      </w:tr>
      <w:tr w:rsidR="009E131C" w:rsidTr="009E131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14 «Золотой ключик»)</w:t>
            </w:r>
          </w:p>
        </w:tc>
      </w:tr>
      <w:tr w:rsidR="009E131C" w:rsidTr="009E131C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МКУ Комитет образования администрации МР «Балейский район» Забайкальского края</w:t>
            </w:r>
          </w:p>
        </w:tc>
      </w:tr>
      <w:tr w:rsidR="009E131C" w:rsidTr="009E131C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1 13 01995 05 9036 130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МКУ «Центр бухгалтерского и материально-технического обеспечения образовательных организаций Комитета образования администрации муниципального района «Балейский район»</w:t>
            </w:r>
          </w:p>
        </w:tc>
      </w:tr>
      <w:tr w:rsidR="009E131C" w:rsidTr="009E131C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C" w:rsidRDefault="009E131C" w:rsidP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1 16 07010 05 0000 140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C" w:rsidRP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Штрафы, неустойки, пени, уплаченные в </w:t>
            </w:r>
            <w:proofErr w:type="gramStart"/>
            <w:r w:rsidRPr="009E1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случае</w:t>
            </w:r>
            <w:proofErr w:type="gramEnd"/>
            <w:r w:rsidRPr="009E13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E131C" w:rsidTr="009E131C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9E131C" w:rsidTr="009E13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C" w:rsidRDefault="009E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</w:tbl>
    <w:p w:rsidR="00804F52" w:rsidRPr="00334151" w:rsidRDefault="00804F52" w:rsidP="009E131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C45BA" w:rsidRDefault="00BA2F8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BA2F8A">
        <w:rPr>
          <w:rFonts w:ascii="Times New Roman" w:eastAsia="Times New Roman" w:hAnsi="Times New Roman"/>
          <w:color w:val="FFFFFF" w:themeColor="background1"/>
          <w:sz w:val="25"/>
          <w:szCs w:val="25"/>
        </w:rPr>
        <w:t>А</w:t>
      </w:r>
      <w:r>
        <w:rPr>
          <w:rFonts w:ascii="Times New Roman" w:eastAsia="Times New Roman" w:hAnsi="Times New Roman"/>
          <w:color w:val="FFFFFF" w:themeColor="background1"/>
          <w:sz w:val="25"/>
          <w:szCs w:val="25"/>
        </w:rPr>
        <w:t xml:space="preserve">                                                                                                                                        </w:t>
      </w:r>
      <w:r w:rsidRPr="00BA2F8A">
        <w:rPr>
          <w:rFonts w:ascii="Times New Roman" w:eastAsia="Times New Roman" w:hAnsi="Times New Roman"/>
          <w:sz w:val="20"/>
          <w:szCs w:val="20"/>
        </w:rPr>
        <w:t>»</w:t>
      </w:r>
    </w:p>
    <w:p w:rsidR="009D0796" w:rsidRDefault="00BA2F8A" w:rsidP="00BA2F8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_________________________________________________________________</w:t>
      </w:r>
    </w:p>
    <w:p w:rsidR="00DD675B" w:rsidRDefault="00DD675B" w:rsidP="00C625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sectPr w:rsidR="00DD675B" w:rsidSect="00BC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DF0"/>
    <w:multiLevelType w:val="hybridMultilevel"/>
    <w:tmpl w:val="9B76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18B"/>
    <w:multiLevelType w:val="multilevel"/>
    <w:tmpl w:val="50205FF0"/>
    <w:lvl w:ilvl="0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2">
    <w:nsid w:val="36AE62D5"/>
    <w:multiLevelType w:val="multilevel"/>
    <w:tmpl w:val="341E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3"/>
    <w:rsid w:val="000763CF"/>
    <w:rsid w:val="00090873"/>
    <w:rsid w:val="000C5BB5"/>
    <w:rsid w:val="00171F7E"/>
    <w:rsid w:val="001778DE"/>
    <w:rsid w:val="00190842"/>
    <w:rsid w:val="001A395F"/>
    <w:rsid w:val="001E2EEE"/>
    <w:rsid w:val="001E53BB"/>
    <w:rsid w:val="00205AE5"/>
    <w:rsid w:val="0023358E"/>
    <w:rsid w:val="00243DFE"/>
    <w:rsid w:val="00251737"/>
    <w:rsid w:val="002539B3"/>
    <w:rsid w:val="00255B9C"/>
    <w:rsid w:val="0028485B"/>
    <w:rsid w:val="00295B82"/>
    <w:rsid w:val="002C6DB9"/>
    <w:rsid w:val="0030233D"/>
    <w:rsid w:val="00325897"/>
    <w:rsid w:val="00340585"/>
    <w:rsid w:val="003767E2"/>
    <w:rsid w:val="003C7281"/>
    <w:rsid w:val="003E56BE"/>
    <w:rsid w:val="003E61E5"/>
    <w:rsid w:val="0042326E"/>
    <w:rsid w:val="004256CB"/>
    <w:rsid w:val="00442902"/>
    <w:rsid w:val="00457779"/>
    <w:rsid w:val="004C5494"/>
    <w:rsid w:val="004C5E4A"/>
    <w:rsid w:val="004E6A71"/>
    <w:rsid w:val="00500C60"/>
    <w:rsid w:val="00523A35"/>
    <w:rsid w:val="00532C13"/>
    <w:rsid w:val="005A4E92"/>
    <w:rsid w:val="005B3466"/>
    <w:rsid w:val="00615BF7"/>
    <w:rsid w:val="00616E25"/>
    <w:rsid w:val="006305E5"/>
    <w:rsid w:val="00654FB7"/>
    <w:rsid w:val="006971EA"/>
    <w:rsid w:val="006E7A8E"/>
    <w:rsid w:val="006F4D38"/>
    <w:rsid w:val="0077052C"/>
    <w:rsid w:val="0078725B"/>
    <w:rsid w:val="00787718"/>
    <w:rsid w:val="00795FB6"/>
    <w:rsid w:val="007C1935"/>
    <w:rsid w:val="007D1851"/>
    <w:rsid w:val="00804F52"/>
    <w:rsid w:val="00832CCF"/>
    <w:rsid w:val="008341DC"/>
    <w:rsid w:val="00855011"/>
    <w:rsid w:val="008560C6"/>
    <w:rsid w:val="0086227A"/>
    <w:rsid w:val="008E241A"/>
    <w:rsid w:val="008F1943"/>
    <w:rsid w:val="00901EEC"/>
    <w:rsid w:val="009179DB"/>
    <w:rsid w:val="00932563"/>
    <w:rsid w:val="00936E62"/>
    <w:rsid w:val="00952A5A"/>
    <w:rsid w:val="00956C8A"/>
    <w:rsid w:val="00967276"/>
    <w:rsid w:val="00972D11"/>
    <w:rsid w:val="0097354C"/>
    <w:rsid w:val="00973752"/>
    <w:rsid w:val="009B6713"/>
    <w:rsid w:val="009D0796"/>
    <w:rsid w:val="009E131C"/>
    <w:rsid w:val="009E3738"/>
    <w:rsid w:val="009F6560"/>
    <w:rsid w:val="009F7C0C"/>
    <w:rsid w:val="00A02B8C"/>
    <w:rsid w:val="00A25645"/>
    <w:rsid w:val="00A60F13"/>
    <w:rsid w:val="00A72DA9"/>
    <w:rsid w:val="00AC2819"/>
    <w:rsid w:val="00AC79D5"/>
    <w:rsid w:val="00AD62B8"/>
    <w:rsid w:val="00AD75F7"/>
    <w:rsid w:val="00B476E3"/>
    <w:rsid w:val="00B670F6"/>
    <w:rsid w:val="00BA2F8A"/>
    <w:rsid w:val="00BB11C1"/>
    <w:rsid w:val="00BC6EA0"/>
    <w:rsid w:val="00C4435A"/>
    <w:rsid w:val="00C5161B"/>
    <w:rsid w:val="00C539B3"/>
    <w:rsid w:val="00C55F66"/>
    <w:rsid w:val="00C62557"/>
    <w:rsid w:val="00CB3E39"/>
    <w:rsid w:val="00CD27AD"/>
    <w:rsid w:val="00D135A7"/>
    <w:rsid w:val="00D20422"/>
    <w:rsid w:val="00D40774"/>
    <w:rsid w:val="00D524FC"/>
    <w:rsid w:val="00D67626"/>
    <w:rsid w:val="00D77B7E"/>
    <w:rsid w:val="00D77EE0"/>
    <w:rsid w:val="00DA5349"/>
    <w:rsid w:val="00DB386E"/>
    <w:rsid w:val="00DC45BA"/>
    <w:rsid w:val="00DD675B"/>
    <w:rsid w:val="00DE4FDF"/>
    <w:rsid w:val="00E07430"/>
    <w:rsid w:val="00E326BA"/>
    <w:rsid w:val="00E34C31"/>
    <w:rsid w:val="00E83B29"/>
    <w:rsid w:val="00E8676A"/>
    <w:rsid w:val="00EE156A"/>
    <w:rsid w:val="00EE26E4"/>
    <w:rsid w:val="00F13F6F"/>
    <w:rsid w:val="00F445A5"/>
    <w:rsid w:val="00F56E7D"/>
    <w:rsid w:val="00F6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7E28-80C6-4885-89DD-1BAE18F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2023-03-13T07:19:00Z</cp:lastPrinted>
  <dcterms:created xsi:type="dcterms:W3CDTF">2023-10-25T00:22:00Z</dcterms:created>
  <dcterms:modified xsi:type="dcterms:W3CDTF">2023-10-25T00:22:00Z</dcterms:modified>
</cp:coreProperties>
</file>